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3CD" w:rsidRDefault="00B663CD" w:rsidP="00B663CD">
      <w:pPr>
        <w:jc w:val="center"/>
        <w:rPr>
          <w:rFonts w:asciiTheme="minorHAnsi" w:hAnsiTheme="minorHAnsi"/>
        </w:rPr>
      </w:pPr>
      <w:r>
        <w:rPr>
          <w:noProof/>
          <w:lang w:val="en-GB" w:eastAsia="en-GB"/>
        </w:rPr>
        <w:drawing>
          <wp:inline distT="0" distB="0" distL="0" distR="0" wp14:anchorId="3F1639BD" wp14:editId="52B1DFC6">
            <wp:extent cx="1728000" cy="2394000"/>
            <wp:effectExtent l="0" t="0" r="5715" b="6350"/>
            <wp:docPr id="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23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</w:rPr>
        <w:t xml:space="preserve"> </w:t>
      </w:r>
      <w:r>
        <w:rPr>
          <w:noProof/>
          <w:lang w:val="en-GB" w:eastAsia="en-GB"/>
        </w:rPr>
        <w:drawing>
          <wp:inline distT="0" distB="0" distL="0" distR="0" wp14:anchorId="0CE2A026" wp14:editId="6D2696E3">
            <wp:extent cx="1724400" cy="2394000"/>
            <wp:effectExtent l="0" t="0" r="9525" b="6350"/>
            <wp:docPr id="2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400" cy="23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</w:rPr>
        <w:t xml:space="preserve"> </w:t>
      </w:r>
      <w:r>
        <w:rPr>
          <w:noProof/>
          <w:lang w:val="en-GB" w:eastAsia="en-GB"/>
        </w:rPr>
        <w:drawing>
          <wp:inline distT="0" distB="0" distL="0" distR="0" wp14:anchorId="7C776E6F" wp14:editId="0CD48ECA">
            <wp:extent cx="1724400" cy="2394000"/>
            <wp:effectExtent l="0" t="0" r="9525" b="6350"/>
            <wp:docPr id="7885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400" cy="23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3CD" w:rsidRDefault="00B663CD" w:rsidP="00B663CD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1º modo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2º modo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3º modo</w:t>
      </w:r>
    </w:p>
    <w:p w:rsidR="00B663CD" w:rsidRDefault="00425D5D" w:rsidP="00F949EE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Figura A6</w:t>
      </w:r>
      <w:bookmarkStart w:id="0" w:name="_GoBack"/>
      <w:bookmarkEnd w:id="0"/>
      <w:r w:rsidR="00F949EE">
        <w:rPr>
          <w:rFonts w:asciiTheme="minorHAnsi" w:hAnsiTheme="minorHAnsi"/>
        </w:rPr>
        <w:t xml:space="preserve"> -</w:t>
      </w:r>
      <w:r w:rsidR="00B663CD">
        <w:rPr>
          <w:rFonts w:asciiTheme="minorHAnsi" w:hAnsiTheme="minorHAnsi"/>
        </w:rPr>
        <w:t xml:space="preserve"> </w:t>
      </w:r>
      <w:proofErr w:type="gramStart"/>
      <w:r w:rsidR="00B663CD">
        <w:rPr>
          <w:rFonts w:asciiTheme="minorHAnsi" w:hAnsiTheme="minorHAnsi"/>
        </w:rPr>
        <w:t xml:space="preserve">  Primeiros</w:t>
      </w:r>
      <w:proofErr w:type="gramEnd"/>
      <w:r w:rsidR="00B663CD">
        <w:rPr>
          <w:rFonts w:asciiTheme="minorHAnsi" w:hAnsiTheme="minorHAnsi"/>
        </w:rPr>
        <w:t xml:space="preserve"> modos de vibração do pórtico de suporte dos silos de enxofre</w:t>
      </w:r>
    </w:p>
    <w:p w:rsidR="00ED3BC2" w:rsidRDefault="00ED3BC2" w:rsidP="00B663CD"/>
    <w:sectPr w:rsidR="00ED3B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3CD"/>
    <w:rsid w:val="00425D5D"/>
    <w:rsid w:val="00B663CD"/>
    <w:rsid w:val="00ED3BC2"/>
    <w:rsid w:val="00F9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5302"/>
  <w15:chartTrackingRefBased/>
  <w15:docId w15:val="{57DAAD37-C70B-440C-8B7F-70903109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3CD"/>
    <w:pPr>
      <w:spacing w:after="200" w:line="276" w:lineRule="auto"/>
    </w:pPr>
    <w:rPr>
      <w:rFonts w:ascii="Calibri" w:eastAsia="Calibri" w:hAnsi="Calibri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2</cp:revision>
  <dcterms:created xsi:type="dcterms:W3CDTF">2021-09-19T16:55:00Z</dcterms:created>
  <dcterms:modified xsi:type="dcterms:W3CDTF">2021-09-19T16:55:00Z</dcterms:modified>
</cp:coreProperties>
</file>